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DB" w:rsidRPr="006417B0" w:rsidRDefault="00421FDB" w:rsidP="00C22A62">
      <w:pPr>
        <w:rPr>
          <w:b/>
          <w:highlight w:val="yellow"/>
        </w:rPr>
      </w:pPr>
    </w:p>
    <w:p w:rsidR="00421FDB" w:rsidRPr="00243168" w:rsidRDefault="007042CB" w:rsidP="00243168">
      <w:pPr>
        <w:jc w:val="center"/>
      </w:pPr>
      <w:r w:rsidRPr="00243168">
        <w:rPr>
          <w:noProof/>
          <w:lang w:eastAsia="it-IT" w:bidi="ar-SA"/>
        </w:rPr>
        <w:drawing>
          <wp:inline distT="0" distB="0" distL="0" distR="0">
            <wp:extent cx="1316118" cy="121998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emio letteratura ragazzi 43 edizio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9543" cy="1241697"/>
                    </a:xfrm>
                    <a:prstGeom prst="rect">
                      <a:avLst/>
                    </a:prstGeom>
                  </pic:spPr>
                </pic:pic>
              </a:graphicData>
            </a:graphic>
          </wp:inline>
        </w:drawing>
      </w:r>
      <w:r w:rsidR="00243168">
        <w:rPr>
          <w:noProof/>
          <w:lang w:eastAsia="it-IT" w:bidi="ar-SA"/>
        </w:rPr>
        <w:t xml:space="preserve">   </w:t>
      </w:r>
      <w:r w:rsidR="00243168" w:rsidRPr="00243168">
        <w:rPr>
          <w:noProof/>
          <w:lang w:eastAsia="it-IT" w:bidi="ar-SA"/>
        </w:rPr>
        <w:drawing>
          <wp:inline distT="0" distB="0" distL="0" distR="0">
            <wp:extent cx="1304925" cy="132237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ndazione alta r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1785" cy="1349597"/>
                    </a:xfrm>
                    <a:prstGeom prst="rect">
                      <a:avLst/>
                    </a:prstGeom>
                  </pic:spPr>
                </pic:pic>
              </a:graphicData>
            </a:graphic>
          </wp:inline>
        </w:drawing>
      </w:r>
    </w:p>
    <w:p w:rsidR="00421FDB" w:rsidRPr="006417B0" w:rsidRDefault="00421FDB" w:rsidP="00421FDB">
      <w:pPr>
        <w:jc w:val="center"/>
        <w:rPr>
          <w:b/>
          <w:highlight w:val="yellow"/>
        </w:rPr>
      </w:pPr>
    </w:p>
    <w:p w:rsidR="00421FDB" w:rsidRPr="00C22A62" w:rsidRDefault="007042CB" w:rsidP="00C22A62">
      <w:pPr>
        <w:jc w:val="center"/>
        <w:rPr>
          <w:b/>
          <w:color w:val="FF0000"/>
        </w:rPr>
      </w:pPr>
      <w:r>
        <w:rPr>
          <w:b/>
          <w:color w:val="FF0000"/>
        </w:rPr>
        <w:t xml:space="preserve">BANDO </w:t>
      </w:r>
      <w:proofErr w:type="gramStart"/>
      <w:r>
        <w:rPr>
          <w:b/>
          <w:color w:val="FF0000"/>
        </w:rPr>
        <w:t>2021</w:t>
      </w:r>
      <w:r w:rsidR="00C22A62" w:rsidRPr="00C22A62">
        <w:rPr>
          <w:b/>
          <w:color w:val="FF0000"/>
        </w:rPr>
        <w:t xml:space="preserve">  -</w:t>
      </w:r>
      <w:proofErr w:type="gramEnd"/>
      <w:r w:rsidR="00C22A62" w:rsidRPr="00C22A62">
        <w:rPr>
          <w:b/>
          <w:color w:val="FF0000"/>
        </w:rPr>
        <w:t xml:space="preserve">  </w:t>
      </w:r>
      <w:r>
        <w:rPr>
          <w:b/>
          <w:color w:val="FF0000"/>
        </w:rPr>
        <w:t>43</w:t>
      </w:r>
      <w:r w:rsidR="00421FDB" w:rsidRPr="00C22A62">
        <w:rPr>
          <w:b/>
          <w:color w:val="FF0000"/>
        </w:rPr>
        <w:t>a EDIZIONE</w:t>
      </w:r>
    </w:p>
    <w:p w:rsidR="00421FDB" w:rsidRPr="009117FE" w:rsidRDefault="00421FDB" w:rsidP="00421FDB">
      <w:pPr>
        <w:jc w:val="center"/>
      </w:pPr>
    </w:p>
    <w:p w:rsidR="00421FDB" w:rsidRPr="007C319D" w:rsidRDefault="00421FDB" w:rsidP="00421FDB">
      <w:pPr>
        <w:spacing w:line="276" w:lineRule="auto"/>
        <w:jc w:val="both"/>
        <w:rPr>
          <w:b/>
        </w:rPr>
      </w:pPr>
      <w:r w:rsidRPr="007C319D">
        <w:t xml:space="preserve">La Fondazione Cassa di Risparmio di Cento e la Cassa di Risparmio di Cento S.p.A., bandiscono la </w:t>
      </w:r>
      <w:r w:rsidR="008D3FF0" w:rsidRPr="007C319D">
        <w:rPr>
          <w:b/>
        </w:rPr>
        <w:t>43</w:t>
      </w:r>
      <w:r w:rsidRPr="007C319D">
        <w:rPr>
          <w:b/>
        </w:rPr>
        <w:t>a</w:t>
      </w:r>
      <w:r w:rsidRPr="007C319D">
        <w:t xml:space="preserve"> edizione del </w:t>
      </w:r>
      <w:r w:rsidRPr="007C319D">
        <w:rPr>
          <w:b/>
        </w:rPr>
        <w:t>Premio di Letteratura per Ragazzi “Fondazione Cassa di Risparmio di Cento”</w:t>
      </w:r>
      <w:r w:rsidRPr="007C319D">
        <w:t>.</w:t>
      </w:r>
    </w:p>
    <w:p w:rsidR="00421FDB" w:rsidRPr="007C319D" w:rsidRDefault="00421FDB" w:rsidP="00421FDB">
      <w:pPr>
        <w:spacing w:line="276" w:lineRule="auto"/>
        <w:jc w:val="center"/>
        <w:rPr>
          <w:b/>
        </w:rPr>
      </w:pPr>
    </w:p>
    <w:p w:rsidR="00421FDB" w:rsidRPr="007C319D" w:rsidRDefault="00421FDB" w:rsidP="00421FDB">
      <w:pPr>
        <w:spacing w:line="276" w:lineRule="auto"/>
        <w:jc w:val="center"/>
        <w:rPr>
          <w:b/>
        </w:rPr>
      </w:pPr>
      <w:r w:rsidRPr="007C319D">
        <w:rPr>
          <w:b/>
        </w:rPr>
        <w:t>REGOLAMENTO</w:t>
      </w:r>
    </w:p>
    <w:p w:rsidR="00421FDB" w:rsidRPr="007C319D" w:rsidRDefault="00421FDB" w:rsidP="00421FDB">
      <w:pPr>
        <w:spacing w:line="276" w:lineRule="auto"/>
        <w:jc w:val="both"/>
        <w:rPr>
          <w:b/>
        </w:rPr>
      </w:pPr>
    </w:p>
    <w:p w:rsidR="00FD71D2" w:rsidRDefault="00421FDB" w:rsidP="00FD71D2">
      <w:pPr>
        <w:pStyle w:val="Paragrafoelenco"/>
        <w:numPr>
          <w:ilvl w:val="0"/>
          <w:numId w:val="1"/>
        </w:numPr>
        <w:ind w:left="426" w:hanging="426"/>
        <w:jc w:val="both"/>
      </w:pPr>
      <w:r w:rsidRPr="007C319D">
        <w:t xml:space="preserve">Il premio è riservato a libri in lingua italiana - originali o tradotti - destinati a bambini e ragazzi tra </w:t>
      </w:r>
      <w:r w:rsidR="00FD71D2" w:rsidRPr="00FD71D2">
        <w:t>gl</w:t>
      </w:r>
      <w:r w:rsidRPr="00FD71D2">
        <w:t xml:space="preserve">i </w:t>
      </w:r>
      <w:r w:rsidR="007C319D" w:rsidRPr="00FD71D2">
        <w:rPr>
          <w:b/>
        </w:rPr>
        <w:t>8</w:t>
      </w:r>
      <w:r w:rsidRPr="0081049D">
        <w:rPr>
          <w:b/>
        </w:rPr>
        <w:t xml:space="preserve"> e i 15 anni</w:t>
      </w:r>
      <w:r w:rsidRPr="007C319D">
        <w:t>.</w:t>
      </w:r>
    </w:p>
    <w:p w:rsidR="00421FDB" w:rsidRPr="00FD71D2" w:rsidRDefault="00421FDB" w:rsidP="00FD71D2">
      <w:pPr>
        <w:pStyle w:val="Paragrafoelenco"/>
        <w:numPr>
          <w:ilvl w:val="0"/>
          <w:numId w:val="1"/>
        </w:numPr>
        <w:ind w:left="426" w:hanging="426"/>
        <w:jc w:val="both"/>
      </w:pPr>
      <w:r w:rsidRPr="00641436">
        <w:t>Verranno prese in considerazione solo opere originali, pubblicate in lingua itali</w:t>
      </w:r>
      <w:r w:rsidR="007C319D" w:rsidRPr="00641436">
        <w:t>ana a partire dal</w:t>
      </w:r>
      <w:r w:rsidR="007C319D" w:rsidRPr="007C319D">
        <w:t xml:space="preserve"> 1°Gennaio 2020</w:t>
      </w:r>
      <w:r w:rsidR="00FD71D2">
        <w:t>.</w:t>
      </w:r>
    </w:p>
    <w:p w:rsidR="00421FDB" w:rsidRPr="00FD71D2" w:rsidRDefault="00421FDB" w:rsidP="00421FDB">
      <w:pPr>
        <w:pStyle w:val="Paragrafoelenco"/>
        <w:numPr>
          <w:ilvl w:val="0"/>
          <w:numId w:val="1"/>
        </w:numPr>
        <w:tabs>
          <w:tab w:val="left" w:pos="1080"/>
        </w:tabs>
        <w:spacing w:line="276" w:lineRule="auto"/>
        <w:ind w:left="426" w:hanging="426"/>
        <w:jc w:val="both"/>
      </w:pPr>
      <w:r w:rsidRPr="00E71CFF">
        <w:t xml:space="preserve">I concorrenti potranno partecipare </w:t>
      </w:r>
      <w:r w:rsidRPr="00FD71D2">
        <w:t>con uno o più lavori. La partecipazione è gratuita.</w:t>
      </w:r>
    </w:p>
    <w:p w:rsidR="00421FDB" w:rsidRPr="00E40512" w:rsidRDefault="00421FDB" w:rsidP="00421FDB">
      <w:pPr>
        <w:pStyle w:val="Paragrafoelenco"/>
        <w:numPr>
          <w:ilvl w:val="0"/>
          <w:numId w:val="1"/>
        </w:numPr>
        <w:tabs>
          <w:tab w:val="left" w:pos="1080"/>
        </w:tabs>
        <w:spacing w:line="276" w:lineRule="auto"/>
        <w:ind w:left="426" w:hanging="426"/>
        <w:jc w:val="both"/>
      </w:pPr>
      <w:r w:rsidRPr="00FD71D2">
        <w:t>I libri dovranno essere inviati entro il</w:t>
      </w:r>
      <w:r w:rsidR="00E40512" w:rsidRPr="00FD71D2">
        <w:rPr>
          <w:b/>
        </w:rPr>
        <w:t xml:space="preserve"> </w:t>
      </w:r>
      <w:r w:rsidR="00FD71D2">
        <w:rPr>
          <w:b/>
        </w:rPr>
        <w:t>7</w:t>
      </w:r>
      <w:r w:rsidR="00E40512" w:rsidRPr="00FD71D2">
        <w:rPr>
          <w:b/>
        </w:rPr>
        <w:t xml:space="preserve"> </w:t>
      </w:r>
      <w:r w:rsidR="00FD71D2">
        <w:rPr>
          <w:b/>
        </w:rPr>
        <w:t>Agosto</w:t>
      </w:r>
      <w:r w:rsidR="00E40512" w:rsidRPr="00FD71D2">
        <w:rPr>
          <w:b/>
        </w:rPr>
        <w:t xml:space="preserve"> 2021</w:t>
      </w:r>
      <w:r w:rsidRPr="00FD71D2">
        <w:t xml:space="preserve"> </w:t>
      </w:r>
      <w:r w:rsidRPr="00E40512">
        <w:t>alla Segreteria del Premio presso:</w:t>
      </w:r>
    </w:p>
    <w:p w:rsidR="00421FDB" w:rsidRPr="00E40512" w:rsidRDefault="00421FDB" w:rsidP="00421FDB">
      <w:pPr>
        <w:tabs>
          <w:tab w:val="left" w:pos="426"/>
          <w:tab w:val="left" w:pos="1080"/>
        </w:tabs>
        <w:spacing w:line="276" w:lineRule="auto"/>
        <w:jc w:val="both"/>
      </w:pPr>
    </w:p>
    <w:p w:rsidR="00421FDB" w:rsidRPr="00E40512" w:rsidRDefault="00421FDB" w:rsidP="00421FDB">
      <w:pPr>
        <w:spacing w:line="276" w:lineRule="auto"/>
        <w:ind w:firstLine="3420"/>
        <w:rPr>
          <w:b/>
        </w:rPr>
      </w:pPr>
      <w:r w:rsidRPr="00E40512">
        <w:rPr>
          <w:b/>
        </w:rPr>
        <w:t>Fondazione Cassa di Risparmio di Cento</w:t>
      </w:r>
    </w:p>
    <w:p w:rsidR="00421FDB" w:rsidRPr="00E40512" w:rsidRDefault="00421FDB" w:rsidP="00421FDB">
      <w:pPr>
        <w:spacing w:line="276" w:lineRule="auto"/>
        <w:ind w:firstLine="3420"/>
        <w:rPr>
          <w:b/>
        </w:rPr>
      </w:pPr>
      <w:r w:rsidRPr="00E40512">
        <w:rPr>
          <w:b/>
        </w:rPr>
        <w:t>Via Matteotti, 8/b</w:t>
      </w:r>
      <w:r w:rsidR="00E40512" w:rsidRPr="00E40512">
        <w:rPr>
          <w:b/>
        </w:rPr>
        <w:t xml:space="preserve"> - 2</w:t>
      </w:r>
      <w:r w:rsidRPr="00E40512">
        <w:rPr>
          <w:b/>
        </w:rPr>
        <w:t>° piano</w:t>
      </w:r>
    </w:p>
    <w:p w:rsidR="00421FDB" w:rsidRPr="00E40512" w:rsidRDefault="00421FDB" w:rsidP="00421FDB">
      <w:pPr>
        <w:spacing w:line="276" w:lineRule="auto"/>
        <w:ind w:firstLine="3420"/>
      </w:pPr>
      <w:r w:rsidRPr="00E40512">
        <w:rPr>
          <w:b/>
        </w:rPr>
        <w:t>44042 Cento (FE)</w:t>
      </w:r>
    </w:p>
    <w:p w:rsidR="00421FDB" w:rsidRPr="008D3FF0" w:rsidRDefault="00421FDB" w:rsidP="00421FDB">
      <w:pPr>
        <w:spacing w:line="276" w:lineRule="auto"/>
        <w:ind w:firstLine="3420"/>
        <w:rPr>
          <w:highlight w:val="yellow"/>
        </w:rPr>
      </w:pPr>
    </w:p>
    <w:p w:rsidR="00421FDB" w:rsidRPr="0081049D" w:rsidRDefault="00421FDB" w:rsidP="00421FDB">
      <w:pPr>
        <w:pStyle w:val="Paragrafoelenco"/>
        <w:numPr>
          <w:ilvl w:val="0"/>
          <w:numId w:val="1"/>
        </w:numPr>
        <w:tabs>
          <w:tab w:val="left" w:pos="1080"/>
        </w:tabs>
        <w:spacing w:line="276" w:lineRule="auto"/>
        <w:ind w:left="426" w:hanging="426"/>
        <w:jc w:val="both"/>
      </w:pPr>
      <w:r w:rsidRPr="00E40512">
        <w:t xml:space="preserve">I partecipanti (editori o autori) dovranno inviare </w:t>
      </w:r>
      <w:r w:rsidRPr="00FD71D2">
        <w:rPr>
          <w:b/>
        </w:rPr>
        <w:t>otto</w:t>
      </w:r>
      <w:r w:rsidRPr="00E40512">
        <w:t xml:space="preserve"> copie de</w:t>
      </w:r>
      <w:r w:rsidR="00E40512" w:rsidRPr="00E40512">
        <w:t xml:space="preserve">l libro </w:t>
      </w:r>
      <w:r w:rsidR="00E40512" w:rsidRPr="00FD71D2">
        <w:t>che intendono candidare</w:t>
      </w:r>
      <w:r w:rsidR="00FD71D2" w:rsidRPr="00FD71D2">
        <w:t>.</w:t>
      </w:r>
      <w:r w:rsidR="00E40512" w:rsidRPr="00FD71D2">
        <w:t xml:space="preserve"> </w:t>
      </w:r>
      <w:r w:rsidRPr="00FD71D2">
        <w:t xml:space="preserve">L’organizzazione effettuerà una prima selezione eliminando </w:t>
      </w:r>
      <w:r w:rsidR="0081049D" w:rsidRPr="00FD71D2">
        <w:t>i libri che non rientrano nella fascia di età indicata</w:t>
      </w:r>
      <w:r w:rsidRPr="00FD71D2">
        <w:t xml:space="preserve"> dal presente Regolamento. </w:t>
      </w:r>
      <w:r w:rsidR="0081049D" w:rsidRPr="00FD71D2">
        <w:t>I</w:t>
      </w:r>
      <w:r w:rsidRPr="00FD71D2">
        <w:t xml:space="preserve"> </w:t>
      </w:r>
      <w:r w:rsidR="0081049D" w:rsidRPr="00FD71D2">
        <w:t>libri</w:t>
      </w:r>
      <w:r w:rsidRPr="00FD71D2">
        <w:t xml:space="preserve"> concorrenti verranno inviati alla </w:t>
      </w:r>
      <w:r w:rsidRPr="00FD71D2">
        <w:rPr>
          <w:b/>
        </w:rPr>
        <w:t xml:space="preserve">Giuria Tecnica, </w:t>
      </w:r>
      <w:r w:rsidR="0081049D" w:rsidRPr="00FD71D2">
        <w:t>che avrà</w:t>
      </w:r>
      <w:r w:rsidRPr="00FD71D2">
        <w:t xml:space="preserve"> il compito di leggerli e valutarli</w:t>
      </w:r>
      <w:r w:rsidR="0081049D" w:rsidRPr="00FD71D2">
        <w:t>. In autunno si svolgerà</w:t>
      </w:r>
      <w:r w:rsidRPr="00FD71D2">
        <w:t xml:space="preserve"> </w:t>
      </w:r>
      <w:r w:rsidR="0081049D" w:rsidRPr="00FD71D2">
        <w:t>la riunione della</w:t>
      </w:r>
      <w:r w:rsidRPr="00FD71D2">
        <w:t xml:space="preserve"> Giuria</w:t>
      </w:r>
      <w:r w:rsidR="0081049D" w:rsidRPr="00FD71D2">
        <w:t xml:space="preserve"> Tecnica che</w:t>
      </w:r>
      <w:r w:rsidRPr="00FD71D2">
        <w:t xml:space="preserve"> sceglierà i libri che entreranno a far parte delle due terne</w:t>
      </w:r>
      <w:r w:rsidR="0081049D" w:rsidRPr="00FD71D2">
        <w:t>:</w:t>
      </w:r>
      <w:r w:rsidRPr="00FD71D2">
        <w:t xml:space="preserve"> una destinata agli alunni delle</w:t>
      </w:r>
      <w:r w:rsidRPr="0081049D">
        <w:t xml:space="preserve"> classi </w:t>
      </w:r>
      <w:r w:rsidRPr="00FD71D2">
        <w:rPr>
          <w:b/>
        </w:rPr>
        <w:t>III, IV e V della scuola primaria</w:t>
      </w:r>
      <w:r w:rsidRPr="0081049D">
        <w:t xml:space="preserve"> e l'altra agli studenti delle </w:t>
      </w:r>
      <w:r w:rsidRPr="00FD71D2">
        <w:rPr>
          <w:b/>
        </w:rPr>
        <w:t>scuole secondaria</w:t>
      </w:r>
      <w:r w:rsidRPr="0081049D">
        <w:t xml:space="preserve"> </w:t>
      </w:r>
      <w:r w:rsidRPr="00FD71D2">
        <w:rPr>
          <w:b/>
        </w:rPr>
        <w:t xml:space="preserve">di </w:t>
      </w:r>
      <w:r w:rsidR="0081049D" w:rsidRPr="00FD71D2">
        <w:rPr>
          <w:b/>
        </w:rPr>
        <w:t>I</w:t>
      </w:r>
      <w:r w:rsidRPr="00FD71D2">
        <w:rPr>
          <w:b/>
        </w:rPr>
        <w:t xml:space="preserve"> grado</w:t>
      </w:r>
      <w:r w:rsidRPr="0081049D">
        <w:t>. La Giuria Tecnica è composta da educatori, giornalisti, pedagogisti, librai, ed esperti di letteratura per ragazzi.</w:t>
      </w:r>
    </w:p>
    <w:p w:rsidR="00421FDB" w:rsidRPr="0081049D" w:rsidRDefault="00421FDB" w:rsidP="00421FDB">
      <w:pPr>
        <w:pStyle w:val="Paragrafoelenco"/>
        <w:numPr>
          <w:ilvl w:val="0"/>
          <w:numId w:val="1"/>
        </w:numPr>
        <w:spacing w:line="276" w:lineRule="auto"/>
        <w:ind w:left="426" w:hanging="426"/>
        <w:jc w:val="both"/>
        <w:rPr>
          <w:b/>
        </w:rPr>
      </w:pPr>
      <w:r w:rsidRPr="0000234A">
        <w:t>Partecipazione</w:t>
      </w:r>
      <w:r w:rsidR="0081049D" w:rsidRPr="0000234A">
        <w:t xml:space="preserve"> delle scuole</w:t>
      </w:r>
      <w:r w:rsidRPr="0000234A">
        <w:t xml:space="preserve"> </w:t>
      </w:r>
      <w:r w:rsidRPr="0081049D">
        <w:t xml:space="preserve">alla </w:t>
      </w:r>
      <w:r w:rsidRPr="0081049D">
        <w:rPr>
          <w:b/>
        </w:rPr>
        <w:t>Giuria Popolare</w:t>
      </w:r>
      <w:r w:rsidRPr="0081049D">
        <w:t xml:space="preserve">. Gli insegnanti potranno iscrivere le classi alla Giuria Popolare </w:t>
      </w:r>
      <w:r w:rsidR="0081049D" w:rsidRPr="0081049D">
        <w:t xml:space="preserve">direttamente </w:t>
      </w:r>
      <w:r w:rsidRPr="0081049D">
        <w:t xml:space="preserve">attraverso il sito </w:t>
      </w:r>
      <w:hyperlink r:id="rId7" w:history="1">
        <w:r w:rsidRPr="0081049D">
          <w:rPr>
            <w:rStyle w:val="Collegamentoipertestuale"/>
          </w:rPr>
          <w:t>www.premioletteraturaragazzi.it</w:t>
        </w:r>
      </w:hyperlink>
      <w:r w:rsidR="0081049D" w:rsidRPr="0081049D">
        <w:t>\area scuole, scegliendo</w:t>
      </w:r>
      <w:r w:rsidRPr="0081049D">
        <w:t xml:space="preserve"> una delle due sezioni: </w:t>
      </w:r>
      <w:r w:rsidRPr="0081049D">
        <w:rPr>
          <w:u w:val="single"/>
        </w:rPr>
        <w:t>scuola primaria</w:t>
      </w:r>
      <w:r w:rsidRPr="0081049D">
        <w:t xml:space="preserve"> ultime tre classi (III, IV e V) oppure </w:t>
      </w:r>
      <w:r w:rsidRPr="0081049D">
        <w:rPr>
          <w:u w:val="single"/>
        </w:rPr>
        <w:t>scuola secondaria di primo grado</w:t>
      </w:r>
      <w:r w:rsidRPr="0000234A">
        <w:t xml:space="preserve">, </w:t>
      </w:r>
      <w:r w:rsidRPr="0000234A">
        <w:rPr>
          <w:b/>
        </w:rPr>
        <w:t>entro il</w:t>
      </w:r>
      <w:r w:rsidRPr="0000234A">
        <w:t xml:space="preserve"> </w:t>
      </w:r>
      <w:r w:rsidR="0081049D" w:rsidRPr="0000234A">
        <w:rPr>
          <w:b/>
        </w:rPr>
        <w:t>30/10/2021</w:t>
      </w:r>
      <w:r w:rsidRPr="0000234A">
        <w:t xml:space="preserve">. </w:t>
      </w:r>
      <w:r w:rsidRPr="0081049D">
        <w:t>Solo dopo questa data la Fondazione invierà la conferma alle classi selezionate per la Giuria P</w:t>
      </w:r>
      <w:r w:rsidR="0081049D">
        <w:t>opolare che riceverà i libri direttamente a scuola!</w:t>
      </w:r>
      <w:r w:rsidRPr="0081049D">
        <w:t xml:space="preserve"> Per la scelta delle classi </w:t>
      </w:r>
      <w:r w:rsidR="0081049D" w:rsidRPr="0081049D">
        <w:t>varrà</w:t>
      </w:r>
      <w:r w:rsidRPr="0081049D">
        <w:t xml:space="preserve"> l’ordine della data di arrivo delle richieste. Potranno partecipare scuole primarie e secondarie di primo grado sia italiane che estere (ove sia presente l’insegnamento della lingua italiana), che faranno richiesta di partecipazione, fino a un massimo di </w:t>
      </w:r>
      <w:r w:rsidRPr="0081049D">
        <w:rPr>
          <w:b/>
        </w:rPr>
        <w:t>500 classi</w:t>
      </w:r>
      <w:r w:rsidRPr="0081049D">
        <w:t xml:space="preserve"> (fra scuole primarie e secondarie di primo grado). Per ogni regione italiana sarà garantita la partecipazione di almeno tre classi per ciascun ordine di scuola. La domanda di partecipazione implica l’accettazione delle norme presenti nel bando.</w:t>
      </w:r>
      <w:r w:rsidR="0081049D" w:rsidRPr="0081049D">
        <w:t xml:space="preserve"> Compito della Giuria Popolare è leggere i libri in classe sotto la guida degli insegnanti e, </w:t>
      </w:r>
      <w:r w:rsidR="0081049D">
        <w:t>cosa importantissima</w:t>
      </w:r>
      <w:r w:rsidR="0081049D" w:rsidRPr="0081049D">
        <w:t xml:space="preserve">, </w:t>
      </w:r>
      <w:r w:rsidR="0081049D" w:rsidRPr="0081049D">
        <w:rPr>
          <w:b/>
        </w:rPr>
        <w:t xml:space="preserve">inviare </w:t>
      </w:r>
      <w:r w:rsidR="0081049D" w:rsidRPr="0081049D">
        <w:rPr>
          <w:b/>
        </w:rPr>
        <w:lastRenderedPageBreak/>
        <w:t>i voti che andranno a definire la classifica finale.</w:t>
      </w:r>
    </w:p>
    <w:p w:rsidR="00421FDB" w:rsidRPr="00A91F73" w:rsidRDefault="00421FDB" w:rsidP="00421FDB">
      <w:pPr>
        <w:pStyle w:val="Paragrafoelenco"/>
        <w:numPr>
          <w:ilvl w:val="0"/>
          <w:numId w:val="1"/>
        </w:numPr>
        <w:tabs>
          <w:tab w:val="left" w:pos="1080"/>
        </w:tabs>
        <w:spacing w:line="276" w:lineRule="auto"/>
        <w:ind w:left="426" w:hanging="426"/>
        <w:jc w:val="both"/>
      </w:pPr>
      <w:r w:rsidRPr="00A91F73">
        <w:t xml:space="preserve">All’autore/i dell’opera prima classificata di ciascuna delle due terne finaliste sarà assegnato un premio di </w:t>
      </w:r>
      <w:r w:rsidRPr="00A91F73">
        <w:rPr>
          <w:b/>
        </w:rPr>
        <w:t>€ 4.000,00</w:t>
      </w:r>
      <w:r w:rsidRPr="00A91F73">
        <w:t xml:space="preserve">; alle seconde classificate un premio di </w:t>
      </w:r>
      <w:r w:rsidRPr="00A91F73">
        <w:rPr>
          <w:b/>
        </w:rPr>
        <w:t>€ 2.000,00</w:t>
      </w:r>
      <w:r w:rsidRPr="00A91F73">
        <w:t xml:space="preserve">; alle terze un premio </w:t>
      </w:r>
      <w:proofErr w:type="gramStart"/>
      <w:r w:rsidRPr="00A91F73">
        <w:t xml:space="preserve">di </w:t>
      </w:r>
      <w:r w:rsidR="00DC0B88" w:rsidRPr="00A91F73">
        <w:t xml:space="preserve"> </w:t>
      </w:r>
      <w:r w:rsidRPr="00A91F73">
        <w:rPr>
          <w:b/>
        </w:rPr>
        <w:t>€</w:t>
      </w:r>
      <w:proofErr w:type="gramEnd"/>
      <w:r w:rsidRPr="00A91F73">
        <w:rPr>
          <w:b/>
        </w:rPr>
        <w:t xml:space="preserve"> 1.000,00</w:t>
      </w:r>
      <w:r w:rsidRPr="00A91F73">
        <w:t xml:space="preserve"> oltre ad una targa. E' facoltà della Giuria Tecnica premiare con </w:t>
      </w:r>
      <w:r w:rsidRPr="00A91F73">
        <w:rPr>
          <w:b/>
        </w:rPr>
        <w:t>€ 1.000,00</w:t>
      </w:r>
      <w:r w:rsidRPr="00A91F73">
        <w:t xml:space="preserve"> l'autore di un’opera di </w:t>
      </w:r>
      <w:r w:rsidRPr="00A91F73">
        <w:rPr>
          <w:b/>
        </w:rPr>
        <w:t>poesia</w:t>
      </w:r>
      <w:r w:rsidRPr="00A91F73">
        <w:t xml:space="preserve"> per bambini/ragazzi.</w:t>
      </w:r>
    </w:p>
    <w:p w:rsidR="0000234A" w:rsidRPr="0000234A" w:rsidRDefault="00421FDB" w:rsidP="00421FDB">
      <w:pPr>
        <w:pStyle w:val="Paragrafoelenco"/>
        <w:numPr>
          <w:ilvl w:val="0"/>
          <w:numId w:val="1"/>
        </w:numPr>
        <w:tabs>
          <w:tab w:val="left" w:pos="0"/>
        </w:tabs>
        <w:spacing w:line="276" w:lineRule="auto"/>
        <w:ind w:left="426" w:hanging="426"/>
        <w:jc w:val="both"/>
        <w:rPr>
          <w:u w:val="single"/>
        </w:rPr>
      </w:pPr>
      <w:r w:rsidRPr="00DC0B88">
        <w:t>La Giuria Tecnica può assegnare segnalazioni, premi o riconoscimenti speciali</w:t>
      </w:r>
      <w:r w:rsidR="0000234A">
        <w:t>.</w:t>
      </w:r>
    </w:p>
    <w:p w:rsidR="00421FDB" w:rsidRPr="0000234A" w:rsidRDefault="00421FDB" w:rsidP="00421FDB">
      <w:pPr>
        <w:pStyle w:val="Paragrafoelenco"/>
        <w:numPr>
          <w:ilvl w:val="0"/>
          <w:numId w:val="1"/>
        </w:numPr>
        <w:tabs>
          <w:tab w:val="left" w:pos="0"/>
        </w:tabs>
        <w:spacing w:line="276" w:lineRule="auto"/>
        <w:ind w:left="426" w:hanging="426"/>
        <w:jc w:val="both"/>
        <w:rPr>
          <w:u w:val="single"/>
        </w:rPr>
      </w:pPr>
      <w:r w:rsidRPr="0000234A">
        <w:rPr>
          <w:u w:val="single"/>
        </w:rPr>
        <w:t>Il giudizio della Giuria Tecnica è insindacabile.</w:t>
      </w:r>
    </w:p>
    <w:p w:rsidR="00421FDB" w:rsidRPr="00B658CB" w:rsidRDefault="00421FDB" w:rsidP="00421FDB">
      <w:pPr>
        <w:pStyle w:val="Paragrafoelenco"/>
        <w:numPr>
          <w:ilvl w:val="0"/>
          <w:numId w:val="1"/>
        </w:numPr>
        <w:tabs>
          <w:tab w:val="left" w:pos="0"/>
        </w:tabs>
        <w:spacing w:line="276" w:lineRule="auto"/>
        <w:ind w:left="426" w:hanging="426"/>
        <w:jc w:val="both"/>
      </w:pPr>
      <w:r w:rsidRPr="0000234A">
        <w:rPr>
          <w:u w:val="single"/>
        </w:rPr>
        <w:t>Gli autori finalisti dovranno essere presenti alla cerimonia di premiazione</w:t>
      </w:r>
      <w:r w:rsidRPr="00B658CB">
        <w:t>. In caso di assenza, pur mantenendo la titolarità del premio, la somma in denaro sarà devoluta all’acquisto di libri per le biblioteche delle scuole. Nel caso degli autori stranieri, essi potranno essere rappresentanti dalle case editrici. In assenza dell’uno e dell’altro, il premio sarà anche in questo caso devoluto all’acquisto di libri per le biblioteche delle scuole.</w:t>
      </w:r>
    </w:p>
    <w:p w:rsidR="00421FDB" w:rsidRPr="00B658CB" w:rsidRDefault="00421FDB" w:rsidP="00421FDB">
      <w:pPr>
        <w:pStyle w:val="Paragrafoelenco"/>
        <w:numPr>
          <w:ilvl w:val="0"/>
          <w:numId w:val="1"/>
        </w:numPr>
        <w:tabs>
          <w:tab w:val="left" w:pos="0"/>
        </w:tabs>
        <w:spacing w:line="276" w:lineRule="auto"/>
        <w:ind w:left="426" w:hanging="426"/>
        <w:jc w:val="both"/>
      </w:pPr>
      <w:r w:rsidRPr="00B658CB">
        <w:t>La proclamazione dei vincitori e la consegna dei premi avranno luogo nella primavera del 202</w:t>
      </w:r>
      <w:r w:rsidR="00B658CB" w:rsidRPr="00B658CB">
        <w:t>2</w:t>
      </w:r>
      <w:r w:rsidRPr="00B658CB">
        <w:t xml:space="preserve"> in data che verrà successivamente comunicata.</w:t>
      </w:r>
    </w:p>
    <w:p w:rsidR="00421FDB" w:rsidRPr="00B658CB" w:rsidRDefault="00421FDB" w:rsidP="00421FDB">
      <w:pPr>
        <w:pStyle w:val="Paragrafoelenco"/>
        <w:numPr>
          <w:ilvl w:val="0"/>
          <w:numId w:val="1"/>
        </w:numPr>
        <w:tabs>
          <w:tab w:val="left" w:pos="0"/>
        </w:tabs>
        <w:spacing w:line="276" w:lineRule="auto"/>
        <w:ind w:left="426" w:hanging="426"/>
        <w:jc w:val="both"/>
      </w:pPr>
      <w:r w:rsidRPr="00B658CB">
        <w:t>A conclusione del Premio, tutti i lavori partecipanti entreranno a far parte della biblioteca della Fondazione Cassa di Risparmio di Cento.</w:t>
      </w:r>
    </w:p>
    <w:p w:rsidR="00421FDB" w:rsidRPr="00B658CB" w:rsidRDefault="00421FDB" w:rsidP="00421FDB">
      <w:pPr>
        <w:tabs>
          <w:tab w:val="left" w:pos="0"/>
        </w:tabs>
        <w:spacing w:line="276" w:lineRule="auto"/>
        <w:ind w:firstLine="426"/>
      </w:pPr>
      <w:r w:rsidRPr="00B658CB">
        <w:t xml:space="preserve">La partecipazione al </w:t>
      </w:r>
      <w:r w:rsidRPr="0000234A">
        <w:t xml:space="preserve">concorso </w:t>
      </w:r>
      <w:r w:rsidR="00B658CB" w:rsidRPr="0000234A">
        <w:t xml:space="preserve">è gratuita e </w:t>
      </w:r>
      <w:r w:rsidRPr="0000234A">
        <w:t>comporta</w:t>
      </w:r>
      <w:r w:rsidRPr="00B658CB">
        <w:t xml:space="preserve"> l'accettazione integrale del presente bando.</w:t>
      </w:r>
    </w:p>
    <w:p w:rsidR="0000234A" w:rsidRDefault="0000234A" w:rsidP="0000234A">
      <w:pPr>
        <w:tabs>
          <w:tab w:val="left" w:pos="0"/>
        </w:tabs>
        <w:spacing w:line="276" w:lineRule="auto"/>
      </w:pPr>
    </w:p>
    <w:p w:rsidR="00421FDB" w:rsidRPr="00B658CB" w:rsidRDefault="0000234A" w:rsidP="0000234A">
      <w:pPr>
        <w:tabs>
          <w:tab w:val="left" w:pos="0"/>
        </w:tabs>
        <w:spacing w:line="276" w:lineRule="auto"/>
        <w:rPr>
          <w:shd w:val="clear" w:color="auto" w:fill="FFFF00"/>
        </w:rPr>
      </w:pPr>
      <w:r w:rsidRPr="0000234A">
        <w:rPr>
          <w:i/>
        </w:rPr>
        <w:t>Info</w:t>
      </w:r>
      <w:r w:rsidR="00421FDB" w:rsidRPr="00B658CB">
        <w:t>:</w:t>
      </w:r>
    </w:p>
    <w:p w:rsidR="00421FDB" w:rsidRPr="0000234A" w:rsidRDefault="00421FDB" w:rsidP="0000234A">
      <w:pPr>
        <w:spacing w:line="276" w:lineRule="auto"/>
        <w:jc w:val="both"/>
      </w:pPr>
      <w:r w:rsidRPr="0000234A">
        <w:t>Fondazione Cassa di Risparmio di Cento</w:t>
      </w:r>
    </w:p>
    <w:p w:rsidR="00421FDB" w:rsidRPr="0000234A" w:rsidRDefault="00421FDB" w:rsidP="0000234A">
      <w:pPr>
        <w:spacing w:line="276" w:lineRule="auto"/>
        <w:jc w:val="both"/>
      </w:pPr>
      <w:r w:rsidRPr="0000234A">
        <w:t>Via Matteotti, 8/b</w:t>
      </w:r>
      <w:r w:rsidR="0000234A">
        <w:t xml:space="preserve">, </w:t>
      </w:r>
      <w:r w:rsidRPr="0000234A">
        <w:t>44042 CENTO (FE)</w:t>
      </w:r>
      <w:r w:rsidR="0000234A">
        <w:t xml:space="preserve"> - </w:t>
      </w:r>
      <w:r w:rsidR="00C22A62" w:rsidRPr="0000234A">
        <w:t>tel. 051 901790</w:t>
      </w:r>
      <w:r w:rsidR="0000234A">
        <w:t xml:space="preserve"> </w:t>
      </w:r>
      <w:hyperlink r:id="rId8" w:history="1">
        <w:r w:rsidRPr="0000234A">
          <w:rPr>
            <w:rStyle w:val="Collegamentoipertestuale"/>
          </w:rPr>
          <w:t>info@premioletteraturaragazzi.it</w:t>
        </w:r>
      </w:hyperlink>
    </w:p>
    <w:p w:rsidR="00421FDB" w:rsidRPr="008D3FF0" w:rsidRDefault="00421FDB" w:rsidP="0000234A">
      <w:pPr>
        <w:spacing w:line="276" w:lineRule="auto"/>
        <w:jc w:val="both"/>
        <w:rPr>
          <w:highlight w:val="yellow"/>
        </w:rPr>
      </w:pPr>
    </w:p>
    <w:p w:rsidR="00421FDB" w:rsidRPr="008D3FF0" w:rsidRDefault="00421FDB" w:rsidP="00421FDB">
      <w:pPr>
        <w:spacing w:line="276" w:lineRule="auto"/>
        <w:ind w:firstLine="3420"/>
        <w:jc w:val="both"/>
        <w:rPr>
          <w:highlight w:val="yellow"/>
        </w:rPr>
      </w:pPr>
    </w:p>
    <w:p w:rsidR="00421FDB" w:rsidRPr="008D3FF0" w:rsidRDefault="00421FDB" w:rsidP="00421FDB">
      <w:pPr>
        <w:spacing w:line="276" w:lineRule="auto"/>
        <w:ind w:firstLine="3420"/>
        <w:jc w:val="both"/>
        <w:rPr>
          <w:highlight w:val="yellow"/>
        </w:rPr>
      </w:pPr>
    </w:p>
    <w:p w:rsidR="00421FDB" w:rsidRPr="008D3FF0" w:rsidRDefault="00421FDB" w:rsidP="00421FDB">
      <w:pPr>
        <w:spacing w:line="276" w:lineRule="auto"/>
        <w:ind w:firstLine="3420"/>
        <w:jc w:val="both"/>
        <w:rPr>
          <w:highlight w:val="yellow"/>
        </w:rPr>
      </w:pPr>
    </w:p>
    <w:p w:rsidR="00421FDB" w:rsidRPr="008D3FF0" w:rsidRDefault="00421FDB" w:rsidP="00421FDB">
      <w:pPr>
        <w:spacing w:line="276" w:lineRule="auto"/>
        <w:ind w:firstLine="3420"/>
        <w:jc w:val="both"/>
        <w:rPr>
          <w:highlight w:val="yellow"/>
        </w:rPr>
      </w:pPr>
    </w:p>
    <w:p w:rsidR="00421FDB" w:rsidRPr="008D3FF0" w:rsidRDefault="00421FDB" w:rsidP="00421FDB">
      <w:pPr>
        <w:spacing w:line="276" w:lineRule="auto"/>
        <w:ind w:firstLine="3420"/>
        <w:jc w:val="both"/>
        <w:rPr>
          <w:highlight w:val="yellow"/>
        </w:rPr>
      </w:pPr>
    </w:p>
    <w:p w:rsidR="00421FDB" w:rsidRPr="008D3FF0" w:rsidRDefault="00421FDB" w:rsidP="00421FDB">
      <w:pPr>
        <w:spacing w:line="276" w:lineRule="auto"/>
        <w:ind w:firstLine="3420"/>
        <w:jc w:val="both"/>
        <w:rPr>
          <w:highlight w:val="yellow"/>
        </w:rPr>
      </w:pPr>
    </w:p>
    <w:p w:rsidR="00421FDB" w:rsidRPr="008D3FF0" w:rsidRDefault="00421FDB" w:rsidP="00421FDB">
      <w:pPr>
        <w:spacing w:line="276" w:lineRule="auto"/>
        <w:ind w:firstLine="3420"/>
        <w:jc w:val="both"/>
        <w:rPr>
          <w:highlight w:val="yellow"/>
        </w:rPr>
      </w:pPr>
    </w:p>
    <w:p w:rsidR="00421FDB" w:rsidRPr="008D3FF0" w:rsidRDefault="00421FDB" w:rsidP="00421FDB">
      <w:pPr>
        <w:spacing w:line="276" w:lineRule="auto"/>
        <w:ind w:firstLine="3420"/>
        <w:jc w:val="both"/>
        <w:rPr>
          <w:highlight w:val="yellow"/>
        </w:rPr>
      </w:pPr>
    </w:p>
    <w:p w:rsidR="00421FDB" w:rsidRPr="008D3FF0" w:rsidRDefault="00421FDB" w:rsidP="00421FDB">
      <w:pPr>
        <w:spacing w:line="276" w:lineRule="auto"/>
        <w:ind w:firstLine="3420"/>
        <w:jc w:val="both"/>
        <w:rPr>
          <w:highlight w:val="yellow"/>
        </w:rPr>
      </w:pPr>
    </w:p>
    <w:p w:rsidR="00421FDB" w:rsidRPr="008D3FF0" w:rsidRDefault="00421FDB" w:rsidP="00421FDB">
      <w:pPr>
        <w:spacing w:line="276" w:lineRule="auto"/>
        <w:ind w:firstLine="3420"/>
        <w:jc w:val="both"/>
        <w:rPr>
          <w:highlight w:val="yellow"/>
        </w:rPr>
      </w:pPr>
    </w:p>
    <w:p w:rsidR="00421FDB" w:rsidRPr="008D3FF0" w:rsidRDefault="00421FDB" w:rsidP="00421FDB">
      <w:pPr>
        <w:spacing w:line="276" w:lineRule="auto"/>
        <w:ind w:firstLine="3420"/>
        <w:jc w:val="both"/>
        <w:rPr>
          <w:highlight w:val="yellow"/>
        </w:rPr>
      </w:pPr>
    </w:p>
    <w:p w:rsidR="00421FDB" w:rsidRPr="008D3FF0" w:rsidRDefault="00421FDB" w:rsidP="00421FDB">
      <w:pPr>
        <w:spacing w:line="276" w:lineRule="auto"/>
        <w:ind w:firstLine="3420"/>
        <w:jc w:val="both"/>
        <w:rPr>
          <w:rStyle w:val="Collegamentoipertestuale"/>
          <w:rFonts w:cs="Times New Roman"/>
          <w:highlight w:val="yellow"/>
          <w:shd w:val="clear" w:color="auto" w:fill="FFFF00"/>
        </w:rPr>
      </w:pPr>
    </w:p>
    <w:p w:rsidR="00421FDB" w:rsidRPr="008D3FF0" w:rsidRDefault="00421FDB" w:rsidP="00421FDB">
      <w:pPr>
        <w:spacing w:line="276" w:lineRule="auto"/>
        <w:ind w:firstLine="3420"/>
        <w:jc w:val="both"/>
        <w:rPr>
          <w:rStyle w:val="Collegamentoipertestuale"/>
          <w:rFonts w:cs="Times New Roman"/>
          <w:highlight w:val="yellow"/>
          <w:shd w:val="clear" w:color="auto" w:fill="FFFF00"/>
        </w:rPr>
      </w:pPr>
    </w:p>
    <w:p w:rsidR="00421FDB" w:rsidRPr="008D3FF0" w:rsidRDefault="00421FDB" w:rsidP="00421FDB">
      <w:pPr>
        <w:spacing w:line="276" w:lineRule="auto"/>
        <w:ind w:firstLine="3420"/>
        <w:jc w:val="both"/>
        <w:rPr>
          <w:rStyle w:val="Collegamentoipertestuale"/>
          <w:rFonts w:cs="Times New Roman"/>
          <w:highlight w:val="yellow"/>
          <w:shd w:val="clear" w:color="auto" w:fill="FFFF00"/>
        </w:rPr>
      </w:pPr>
    </w:p>
    <w:p w:rsidR="00421FDB" w:rsidRPr="008D3FF0" w:rsidRDefault="00421FDB" w:rsidP="00421FDB">
      <w:pPr>
        <w:spacing w:line="276" w:lineRule="auto"/>
        <w:ind w:firstLine="3420"/>
        <w:jc w:val="both"/>
        <w:rPr>
          <w:rStyle w:val="Collegamentoipertestuale"/>
          <w:rFonts w:cs="Times New Roman"/>
          <w:highlight w:val="yellow"/>
          <w:shd w:val="clear" w:color="auto" w:fill="FFFF00"/>
        </w:rPr>
      </w:pPr>
    </w:p>
    <w:p w:rsidR="00B658CB" w:rsidRDefault="00B658CB">
      <w:pPr>
        <w:widowControl/>
        <w:suppressAutoHyphens w:val="0"/>
        <w:spacing w:after="160" w:line="259" w:lineRule="auto"/>
        <w:rPr>
          <w:rStyle w:val="Collegamentoipertestuale"/>
          <w:rFonts w:cs="Times New Roman"/>
          <w:highlight w:val="yellow"/>
          <w:shd w:val="clear" w:color="auto" w:fill="FFFF00"/>
        </w:rPr>
      </w:pPr>
      <w:r>
        <w:rPr>
          <w:rStyle w:val="Collegamentoipertestuale"/>
          <w:rFonts w:cs="Times New Roman"/>
          <w:highlight w:val="yellow"/>
          <w:shd w:val="clear" w:color="auto" w:fill="FFFF00"/>
        </w:rPr>
        <w:br w:type="page"/>
      </w:r>
    </w:p>
    <w:p w:rsidR="00421FDB" w:rsidRPr="008D3FF0" w:rsidRDefault="00421FDB" w:rsidP="00421FDB">
      <w:pPr>
        <w:spacing w:line="276" w:lineRule="auto"/>
        <w:ind w:firstLine="3420"/>
        <w:jc w:val="both"/>
        <w:rPr>
          <w:rStyle w:val="Collegamentoipertestuale"/>
          <w:rFonts w:cs="Times New Roman"/>
          <w:highlight w:val="yellow"/>
          <w:shd w:val="clear" w:color="auto" w:fill="FFFF00"/>
        </w:rPr>
      </w:pPr>
    </w:p>
    <w:p w:rsidR="00421FDB" w:rsidRPr="00B658CB" w:rsidRDefault="00421FDB" w:rsidP="00421FDB">
      <w:pPr>
        <w:spacing w:line="276" w:lineRule="auto"/>
        <w:jc w:val="center"/>
        <w:rPr>
          <w:b/>
          <w:color w:val="FF0000"/>
          <w:u w:val="single"/>
        </w:rPr>
      </w:pPr>
      <w:r w:rsidRPr="00B658CB">
        <w:rPr>
          <w:b/>
          <w:color w:val="FF0000"/>
          <w:u w:val="single"/>
        </w:rPr>
        <w:t>XVI</w:t>
      </w:r>
      <w:r w:rsidR="00B658CB" w:rsidRPr="00B658CB">
        <w:rPr>
          <w:b/>
          <w:color w:val="FF0000"/>
          <w:u w:val="single"/>
        </w:rPr>
        <w:t>I</w:t>
      </w:r>
      <w:r w:rsidRPr="00B658CB">
        <w:rPr>
          <w:b/>
          <w:color w:val="FF0000"/>
          <w:u w:val="single"/>
        </w:rPr>
        <w:t xml:space="preserve">I </w:t>
      </w:r>
      <w:r w:rsidRPr="00B658CB">
        <w:rPr>
          <w:rStyle w:val="Collegamentoipertestuale"/>
          <w:rFonts w:cs="Times New Roman"/>
          <w:b/>
          <w:color w:val="FF0000"/>
        </w:rPr>
        <w:t>CONCORSO PER ILLUSTRATORI</w:t>
      </w:r>
    </w:p>
    <w:p w:rsidR="00421FDB" w:rsidRPr="008D3FF0" w:rsidRDefault="00421FDB" w:rsidP="00421FDB">
      <w:pPr>
        <w:rPr>
          <w:highlight w:val="yellow"/>
        </w:rPr>
      </w:pPr>
    </w:p>
    <w:p w:rsidR="00421FDB" w:rsidRPr="00B658CB" w:rsidRDefault="00421FDB" w:rsidP="00421FDB"/>
    <w:p w:rsidR="00421FDB" w:rsidRPr="00B658CB" w:rsidRDefault="00421FDB" w:rsidP="00421FDB">
      <w:pPr>
        <w:pStyle w:val="Nessunaspaziatura"/>
        <w:jc w:val="both"/>
      </w:pPr>
      <w:r w:rsidRPr="00B658CB">
        <w:t xml:space="preserve">Nella consapevolezza dell'importanza delle immagini nei volumi destinati ai bambini e ai ragazzi, in considerazione del fatto che oltre la metà dei testi presentati al Premio di Letteratura per Ragazzi è costituito da libri illustrati e nell'ottica di promuovere una cultura critica del testo iconico per i più giovani, viene bandito il </w:t>
      </w:r>
      <w:r w:rsidRPr="0000234A">
        <w:rPr>
          <w:b/>
        </w:rPr>
        <w:t>XV</w:t>
      </w:r>
      <w:r w:rsidR="00B658CB" w:rsidRPr="0000234A">
        <w:rPr>
          <w:b/>
        </w:rPr>
        <w:t>I</w:t>
      </w:r>
      <w:r w:rsidRPr="0000234A">
        <w:rPr>
          <w:b/>
        </w:rPr>
        <w:t>II</w:t>
      </w:r>
      <w:r w:rsidRPr="00B658CB">
        <w:rPr>
          <w:b/>
        </w:rPr>
        <w:t xml:space="preserve"> Concorso per Illustratori – del Premio Letteratura Ragazzi</w:t>
      </w:r>
      <w:r w:rsidRPr="00B658CB">
        <w:t xml:space="preserve">. </w:t>
      </w:r>
    </w:p>
    <w:p w:rsidR="00421FDB" w:rsidRPr="00B658CB" w:rsidRDefault="00421FDB" w:rsidP="00421FDB">
      <w:pPr>
        <w:pStyle w:val="Nessunaspaziatura"/>
        <w:jc w:val="both"/>
      </w:pPr>
    </w:p>
    <w:p w:rsidR="00421FDB" w:rsidRPr="00B658CB" w:rsidRDefault="00421FDB" w:rsidP="00421FDB">
      <w:pPr>
        <w:pStyle w:val="Paragrafoelenco"/>
        <w:numPr>
          <w:ilvl w:val="0"/>
          <w:numId w:val="2"/>
        </w:numPr>
        <w:ind w:right="424"/>
        <w:jc w:val="both"/>
      </w:pPr>
      <w:r w:rsidRPr="00B658CB">
        <w:t>Il Concorso è riservato esclusivamente ai libri inviati per partecipare</w:t>
      </w:r>
      <w:r w:rsidR="00B658CB" w:rsidRPr="00B658CB">
        <w:t xml:space="preserve"> </w:t>
      </w:r>
      <w:r w:rsidR="00B658CB" w:rsidRPr="0000234A">
        <w:t>alla 43</w:t>
      </w:r>
      <w:r w:rsidRPr="0000234A">
        <w:t>a</w:t>
      </w:r>
      <w:r w:rsidRPr="00B658CB">
        <w:t xml:space="preserve"> edizione del Premio di Letteratura per Ragazzi della Fondazione Cassa di Risparmio di Cento.</w:t>
      </w:r>
      <w:r w:rsidRPr="00B658CB">
        <w:br/>
        <w:t xml:space="preserve">Ogni anno </w:t>
      </w:r>
      <w:r w:rsidR="00C22A62" w:rsidRPr="00B658CB">
        <w:t xml:space="preserve">saranno selezionati </w:t>
      </w:r>
      <w:r w:rsidRPr="00B658CB">
        <w:t xml:space="preserve">circa quindici illustratori </w:t>
      </w:r>
      <w:r w:rsidR="00C22A62" w:rsidRPr="00B658CB">
        <w:t>che verranno</w:t>
      </w:r>
      <w:r w:rsidRPr="00B658CB">
        <w:t xml:space="preserve"> invitati a partecipare alla </w:t>
      </w:r>
      <w:r w:rsidRPr="00B658CB">
        <w:rPr>
          <w:b/>
        </w:rPr>
        <w:t>“Mostra degli Illustratori”</w:t>
      </w:r>
      <w:r w:rsidRPr="00B658CB">
        <w:t xml:space="preserve"> appositamente allestita prima della premiazione finale.</w:t>
      </w:r>
    </w:p>
    <w:p w:rsidR="00421FDB" w:rsidRPr="00B658CB" w:rsidRDefault="00421FDB" w:rsidP="00421FDB">
      <w:pPr>
        <w:pStyle w:val="Paragrafoelenco"/>
        <w:numPr>
          <w:ilvl w:val="0"/>
          <w:numId w:val="2"/>
        </w:numPr>
        <w:ind w:right="424"/>
        <w:jc w:val="both"/>
      </w:pPr>
      <w:r w:rsidRPr="00B658CB">
        <w:t>Gli autori selezionati saranno invitati ad inviare entro la data che verrà comunicata dalla segreteria del Premio, almeno n. 3 tavole in forma originale al seguente indirizzo:</w:t>
      </w:r>
    </w:p>
    <w:p w:rsidR="00421FDB" w:rsidRPr="00B658CB" w:rsidRDefault="00421FDB" w:rsidP="00421FDB">
      <w:pPr>
        <w:ind w:left="2410" w:right="424"/>
      </w:pPr>
      <w:r w:rsidRPr="00B658CB">
        <w:t>Fondazione Cassa di Risparmio di Cento</w:t>
      </w:r>
      <w:r w:rsidRPr="00B658CB">
        <w:br/>
        <w:t>Via Matteotti, 8/b</w:t>
      </w:r>
      <w:r w:rsidRPr="00B658CB">
        <w:br/>
        <w:t>44042 Cento (FE)</w:t>
      </w:r>
    </w:p>
    <w:p w:rsidR="00421FDB" w:rsidRPr="00B658CB" w:rsidRDefault="00421FDB" w:rsidP="00421FDB">
      <w:pPr>
        <w:pStyle w:val="Paragrafoelenco"/>
        <w:numPr>
          <w:ilvl w:val="0"/>
          <w:numId w:val="2"/>
        </w:numPr>
        <w:ind w:right="424"/>
        <w:jc w:val="both"/>
      </w:pPr>
      <w:r w:rsidRPr="00B658CB">
        <w:t xml:space="preserve">Le tavole </w:t>
      </w:r>
      <w:r w:rsidRPr="00B658CB">
        <w:rPr>
          <w:rFonts w:cs="Times New Roman"/>
        </w:rPr>
        <w:t>dovranno essere</w:t>
      </w:r>
      <w:r w:rsidRPr="00B658CB">
        <w:t xml:space="preserve"> accompagnate da una scheda contenente i dati anagrafici dell'autore, il titolo dell'opera, il libro di riferimento e la tecnica utilizzata.</w:t>
      </w:r>
    </w:p>
    <w:p w:rsidR="00421FDB" w:rsidRPr="00B658CB" w:rsidRDefault="00421FDB" w:rsidP="00421FDB">
      <w:pPr>
        <w:pStyle w:val="Paragrafoelenco"/>
        <w:numPr>
          <w:ilvl w:val="0"/>
          <w:numId w:val="2"/>
        </w:numPr>
        <w:ind w:right="424"/>
        <w:jc w:val="both"/>
      </w:pPr>
      <w:r w:rsidRPr="00B658CB">
        <w:t xml:space="preserve">Una Giuria di esperti, scelta dal Comitato Organizzatore, selezionerà i tre finalisti. La proclamazione dei vincitori avrà luogo nell'ambito della </w:t>
      </w:r>
      <w:r w:rsidRPr="0000234A">
        <w:t>Cerimonia conclusiva del Premio Letteratura per Ragazzi che si s</w:t>
      </w:r>
      <w:r w:rsidR="00B658CB" w:rsidRPr="0000234A">
        <w:t>volgerà nella primavera del 2022</w:t>
      </w:r>
      <w:r w:rsidRPr="0000234A">
        <w:t>.</w:t>
      </w:r>
      <w:r w:rsidRPr="00B658CB">
        <w:t xml:space="preserve"> </w:t>
      </w:r>
    </w:p>
    <w:p w:rsidR="00421FDB" w:rsidRPr="00B658CB" w:rsidRDefault="00421FDB" w:rsidP="00421FDB">
      <w:pPr>
        <w:pStyle w:val="Paragrafoelenco"/>
        <w:numPr>
          <w:ilvl w:val="0"/>
          <w:numId w:val="2"/>
        </w:numPr>
        <w:ind w:right="424"/>
        <w:jc w:val="both"/>
      </w:pPr>
      <w:r w:rsidRPr="00B658CB">
        <w:t xml:space="preserve">All’illustratore dell’opera prima classificata verrà assegnato un premio di </w:t>
      </w:r>
      <w:r w:rsidR="00C22A62" w:rsidRPr="00B658CB">
        <w:rPr>
          <w:b/>
        </w:rPr>
        <w:t>€</w:t>
      </w:r>
      <w:r w:rsidRPr="00B658CB">
        <w:rPr>
          <w:b/>
        </w:rPr>
        <w:t xml:space="preserve"> 1.000,00</w:t>
      </w:r>
      <w:r w:rsidRPr="00B658CB">
        <w:t xml:space="preserve">; al secondo classificato un premio di </w:t>
      </w:r>
      <w:r w:rsidR="00C22A62" w:rsidRPr="00B658CB">
        <w:rPr>
          <w:b/>
        </w:rPr>
        <w:t>€</w:t>
      </w:r>
      <w:r w:rsidRPr="00B658CB">
        <w:rPr>
          <w:b/>
        </w:rPr>
        <w:t xml:space="preserve"> 500,00</w:t>
      </w:r>
      <w:r w:rsidRPr="00B658CB">
        <w:t xml:space="preserve"> e al terzo classificato un premio di </w:t>
      </w:r>
      <w:r w:rsidR="00C22A62" w:rsidRPr="00B658CB">
        <w:rPr>
          <w:b/>
        </w:rPr>
        <w:t>€</w:t>
      </w:r>
      <w:r w:rsidRPr="00B658CB">
        <w:rPr>
          <w:b/>
        </w:rPr>
        <w:t xml:space="preserve"> 300,00</w:t>
      </w:r>
      <w:r w:rsidRPr="00B658CB">
        <w:t xml:space="preserve">. Tra tutte le opere pervenute, la Giuria ha la facoltà di assegnare un Premio Speciale di </w:t>
      </w:r>
      <w:r w:rsidR="00C22A62" w:rsidRPr="00B658CB">
        <w:t xml:space="preserve">    </w:t>
      </w:r>
      <w:r w:rsidR="00C22A62" w:rsidRPr="00B658CB">
        <w:rPr>
          <w:b/>
        </w:rPr>
        <w:t>€</w:t>
      </w:r>
      <w:r w:rsidRPr="00B658CB">
        <w:rPr>
          <w:b/>
        </w:rPr>
        <w:t xml:space="preserve"> 500</w:t>
      </w:r>
      <w:r w:rsidRPr="00B658CB">
        <w:t xml:space="preserve"> all’autore del miglior Albo Illustrato.</w:t>
      </w:r>
    </w:p>
    <w:p w:rsidR="00421FDB" w:rsidRPr="00B658CB" w:rsidRDefault="00421FDB" w:rsidP="00421FDB">
      <w:pPr>
        <w:pStyle w:val="Paragrafoelenco"/>
        <w:numPr>
          <w:ilvl w:val="0"/>
          <w:numId w:val="2"/>
        </w:numPr>
        <w:ind w:right="424"/>
        <w:jc w:val="both"/>
      </w:pPr>
      <w:r w:rsidRPr="00B658CB">
        <w:t>Gli illustratori premiati dovranno essere presenti alla cerimonia conclusiva del Premio e in caso di assenza, pur mantenendo la titolarità del premio, la somma in danaro sarà devoluta in acquisto di materiale didattico da donare alle Scuole del territorio.</w:t>
      </w:r>
    </w:p>
    <w:p w:rsidR="00421FDB" w:rsidRPr="00B658CB" w:rsidRDefault="00421FDB" w:rsidP="00421FDB">
      <w:pPr>
        <w:pStyle w:val="Paragrafoelenco"/>
        <w:numPr>
          <w:ilvl w:val="0"/>
          <w:numId w:val="2"/>
        </w:numPr>
        <w:ind w:right="424"/>
        <w:jc w:val="both"/>
      </w:pPr>
      <w:r w:rsidRPr="00B658CB">
        <w:t xml:space="preserve">I lavori saranno resi alla chiusura della mostra. </w:t>
      </w:r>
    </w:p>
    <w:p w:rsidR="00421FDB" w:rsidRPr="00B658CB" w:rsidRDefault="00421FDB" w:rsidP="00421FDB">
      <w:pPr>
        <w:pStyle w:val="Paragrafoelenco"/>
        <w:numPr>
          <w:ilvl w:val="0"/>
          <w:numId w:val="2"/>
        </w:numPr>
        <w:ind w:right="424"/>
        <w:jc w:val="both"/>
      </w:pPr>
      <w:r w:rsidRPr="00B658CB">
        <w:t>Il giudizio della Giuria è insindacabile e la partecipazione al concorso implica l'accettazione del presente regolamento.</w:t>
      </w:r>
    </w:p>
    <w:p w:rsidR="00421FDB" w:rsidRDefault="00421FDB" w:rsidP="00421FDB"/>
    <w:p w:rsidR="00421FDB" w:rsidRDefault="00421FDB" w:rsidP="00421FDB"/>
    <w:p w:rsidR="00421FDB" w:rsidRDefault="00421FDB" w:rsidP="00421FDB"/>
    <w:p w:rsidR="00B658CB" w:rsidRDefault="00B658CB">
      <w:pPr>
        <w:widowControl/>
        <w:suppressAutoHyphens w:val="0"/>
        <w:spacing w:after="160" w:line="259" w:lineRule="auto"/>
      </w:pPr>
      <w:r>
        <w:br w:type="page"/>
      </w:r>
    </w:p>
    <w:p w:rsidR="00243168" w:rsidRDefault="00243168" w:rsidP="00B658CB">
      <w:pPr>
        <w:jc w:val="center"/>
        <w:rPr>
          <w:b/>
        </w:rPr>
      </w:pPr>
      <w:r>
        <w:rPr>
          <w:b/>
          <w:noProof/>
          <w:lang w:eastAsia="it-IT" w:bidi="ar-SA"/>
        </w:rPr>
        <w:lastRenderedPageBreak/>
        <w:drawing>
          <wp:inline distT="0" distB="0" distL="0" distR="0" wp14:anchorId="7ADEBB43" wp14:editId="4DC2E8D5">
            <wp:extent cx="907576" cy="841283"/>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emio letteratura ragazzi 43 edizio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305" cy="872548"/>
                    </a:xfrm>
                    <a:prstGeom prst="rect">
                      <a:avLst/>
                    </a:prstGeom>
                  </pic:spPr>
                </pic:pic>
              </a:graphicData>
            </a:graphic>
          </wp:inline>
        </w:drawing>
      </w:r>
    </w:p>
    <w:p w:rsidR="00243168" w:rsidRDefault="00243168" w:rsidP="00B658CB">
      <w:pPr>
        <w:jc w:val="center"/>
        <w:rPr>
          <w:b/>
        </w:rPr>
      </w:pPr>
    </w:p>
    <w:p w:rsidR="00243168" w:rsidRDefault="00243168" w:rsidP="00B658CB">
      <w:pPr>
        <w:jc w:val="center"/>
        <w:rPr>
          <w:b/>
        </w:rPr>
      </w:pPr>
    </w:p>
    <w:p w:rsidR="00074839" w:rsidRDefault="00B658CB" w:rsidP="00B658CB">
      <w:pPr>
        <w:jc w:val="center"/>
        <w:rPr>
          <w:b/>
        </w:rPr>
      </w:pPr>
      <w:r w:rsidRPr="00B658CB">
        <w:rPr>
          <w:b/>
        </w:rPr>
        <w:t>MODULO PER LA PARTECIPAZIONE AL PLR</w:t>
      </w:r>
    </w:p>
    <w:p w:rsidR="00243168" w:rsidRDefault="00243168" w:rsidP="00B658CB">
      <w:pPr>
        <w:jc w:val="center"/>
        <w:rPr>
          <w:b/>
        </w:rPr>
      </w:pPr>
      <w:r>
        <w:rPr>
          <w:b/>
        </w:rPr>
        <w:t>(</w:t>
      </w:r>
      <w:proofErr w:type="gramStart"/>
      <w:r>
        <w:rPr>
          <w:b/>
        </w:rPr>
        <w:t>da</w:t>
      </w:r>
      <w:proofErr w:type="gramEnd"/>
      <w:r>
        <w:rPr>
          <w:b/>
        </w:rPr>
        <w:t xml:space="preserve"> compilare e inviare assieme ai libri)</w:t>
      </w:r>
    </w:p>
    <w:p w:rsidR="00B658CB" w:rsidRDefault="00B658CB" w:rsidP="00B658CB">
      <w:pPr>
        <w:jc w:val="center"/>
        <w:rPr>
          <w:b/>
        </w:rPr>
      </w:pPr>
    </w:p>
    <w:p w:rsidR="00243168" w:rsidRDefault="00243168" w:rsidP="00B658CB">
      <w:pPr>
        <w:jc w:val="center"/>
        <w:rPr>
          <w:b/>
        </w:rPr>
      </w:pPr>
    </w:p>
    <w:p w:rsidR="00243168" w:rsidRDefault="00243168" w:rsidP="00B658CB">
      <w:pPr>
        <w:jc w:val="center"/>
        <w:rPr>
          <w:b/>
        </w:rPr>
      </w:pPr>
    </w:p>
    <w:p w:rsidR="00243168" w:rsidRDefault="00243168" w:rsidP="00B658CB">
      <w:pPr>
        <w:jc w:val="center"/>
        <w:rPr>
          <w:b/>
        </w:rPr>
      </w:pPr>
    </w:p>
    <w:p w:rsidR="00B658CB" w:rsidRDefault="00B658CB" w:rsidP="00B658CB">
      <w:pPr>
        <w:jc w:val="center"/>
        <w:rPr>
          <w:b/>
        </w:rPr>
      </w:pP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7365"/>
      </w:tblGrid>
      <w:tr w:rsidR="00B658CB" w:rsidTr="00243168">
        <w:trPr>
          <w:trHeight w:val="851"/>
        </w:trPr>
        <w:tc>
          <w:tcPr>
            <w:tcW w:w="2263" w:type="dxa"/>
            <w:vAlign w:val="center"/>
          </w:tcPr>
          <w:p w:rsidR="00B658CB" w:rsidRDefault="00B658CB" w:rsidP="00237EB5">
            <w:pPr>
              <w:rPr>
                <w:b/>
              </w:rPr>
            </w:pPr>
            <w:r>
              <w:rPr>
                <w:b/>
              </w:rPr>
              <w:t>Titolo del libro</w:t>
            </w:r>
          </w:p>
        </w:tc>
        <w:tc>
          <w:tcPr>
            <w:tcW w:w="7365" w:type="dxa"/>
            <w:vAlign w:val="center"/>
          </w:tcPr>
          <w:p w:rsidR="00B658CB" w:rsidRDefault="00B658CB" w:rsidP="00237EB5">
            <w:pPr>
              <w:rPr>
                <w:b/>
              </w:rPr>
            </w:pPr>
          </w:p>
        </w:tc>
      </w:tr>
      <w:tr w:rsidR="00243168" w:rsidTr="00243168">
        <w:trPr>
          <w:trHeight w:val="851"/>
        </w:trPr>
        <w:tc>
          <w:tcPr>
            <w:tcW w:w="2263" w:type="dxa"/>
            <w:vAlign w:val="center"/>
          </w:tcPr>
          <w:p w:rsidR="00243168" w:rsidRDefault="00243168" w:rsidP="00237EB5">
            <w:pPr>
              <w:rPr>
                <w:b/>
              </w:rPr>
            </w:pPr>
            <w:r>
              <w:rPr>
                <w:b/>
              </w:rPr>
              <w:t>Anno di pubblicazione</w:t>
            </w:r>
          </w:p>
        </w:tc>
        <w:tc>
          <w:tcPr>
            <w:tcW w:w="7365" w:type="dxa"/>
            <w:vAlign w:val="center"/>
          </w:tcPr>
          <w:p w:rsidR="00243168" w:rsidRDefault="00243168" w:rsidP="00237EB5">
            <w:pPr>
              <w:rPr>
                <w:b/>
              </w:rPr>
            </w:pPr>
          </w:p>
        </w:tc>
      </w:tr>
      <w:tr w:rsidR="00B658CB" w:rsidTr="00243168">
        <w:trPr>
          <w:trHeight w:val="851"/>
        </w:trPr>
        <w:tc>
          <w:tcPr>
            <w:tcW w:w="2263" w:type="dxa"/>
            <w:vAlign w:val="center"/>
          </w:tcPr>
          <w:p w:rsidR="00B658CB" w:rsidRDefault="00B658CB" w:rsidP="00243168">
            <w:pPr>
              <w:rPr>
                <w:b/>
              </w:rPr>
            </w:pPr>
            <w:r>
              <w:rPr>
                <w:b/>
              </w:rPr>
              <w:t>Autore</w:t>
            </w:r>
          </w:p>
        </w:tc>
        <w:tc>
          <w:tcPr>
            <w:tcW w:w="7365" w:type="dxa"/>
            <w:vAlign w:val="center"/>
          </w:tcPr>
          <w:p w:rsidR="00B658CB" w:rsidRDefault="00B658CB" w:rsidP="00237EB5">
            <w:pPr>
              <w:rPr>
                <w:b/>
              </w:rPr>
            </w:pPr>
          </w:p>
        </w:tc>
      </w:tr>
      <w:tr w:rsidR="00B658CB" w:rsidTr="00243168">
        <w:trPr>
          <w:trHeight w:val="851"/>
        </w:trPr>
        <w:tc>
          <w:tcPr>
            <w:tcW w:w="2263" w:type="dxa"/>
            <w:vAlign w:val="center"/>
          </w:tcPr>
          <w:p w:rsidR="00B658CB" w:rsidRDefault="00B658CB" w:rsidP="00237EB5">
            <w:pPr>
              <w:rPr>
                <w:b/>
              </w:rPr>
            </w:pPr>
            <w:r>
              <w:rPr>
                <w:b/>
              </w:rPr>
              <w:t>Traduttore</w:t>
            </w:r>
          </w:p>
        </w:tc>
        <w:tc>
          <w:tcPr>
            <w:tcW w:w="7365" w:type="dxa"/>
            <w:vAlign w:val="center"/>
          </w:tcPr>
          <w:p w:rsidR="00B658CB" w:rsidRDefault="00B658CB" w:rsidP="00237EB5">
            <w:pPr>
              <w:rPr>
                <w:b/>
              </w:rPr>
            </w:pPr>
          </w:p>
        </w:tc>
      </w:tr>
      <w:tr w:rsidR="00B658CB" w:rsidTr="00243168">
        <w:trPr>
          <w:trHeight w:val="851"/>
        </w:trPr>
        <w:tc>
          <w:tcPr>
            <w:tcW w:w="2263" w:type="dxa"/>
            <w:vAlign w:val="center"/>
          </w:tcPr>
          <w:p w:rsidR="00B658CB" w:rsidRDefault="00B658CB" w:rsidP="00237EB5">
            <w:pPr>
              <w:rPr>
                <w:b/>
              </w:rPr>
            </w:pPr>
            <w:r>
              <w:rPr>
                <w:b/>
              </w:rPr>
              <w:t>Illustratore</w:t>
            </w:r>
          </w:p>
        </w:tc>
        <w:tc>
          <w:tcPr>
            <w:tcW w:w="7365" w:type="dxa"/>
            <w:vAlign w:val="center"/>
          </w:tcPr>
          <w:p w:rsidR="00B658CB" w:rsidRDefault="00B658CB" w:rsidP="00237EB5">
            <w:pPr>
              <w:rPr>
                <w:b/>
              </w:rPr>
            </w:pPr>
          </w:p>
        </w:tc>
      </w:tr>
      <w:tr w:rsidR="00B658CB" w:rsidTr="00243168">
        <w:trPr>
          <w:trHeight w:val="851"/>
        </w:trPr>
        <w:tc>
          <w:tcPr>
            <w:tcW w:w="2263" w:type="dxa"/>
            <w:vAlign w:val="center"/>
          </w:tcPr>
          <w:p w:rsidR="00B658CB" w:rsidRDefault="00B658CB" w:rsidP="00237EB5">
            <w:pPr>
              <w:rPr>
                <w:b/>
              </w:rPr>
            </w:pPr>
            <w:r>
              <w:rPr>
                <w:b/>
              </w:rPr>
              <w:t>Casa editrice</w:t>
            </w:r>
          </w:p>
        </w:tc>
        <w:tc>
          <w:tcPr>
            <w:tcW w:w="7365" w:type="dxa"/>
            <w:vAlign w:val="center"/>
          </w:tcPr>
          <w:p w:rsidR="00B658CB" w:rsidRDefault="00B658CB" w:rsidP="00237EB5">
            <w:pPr>
              <w:rPr>
                <w:b/>
              </w:rPr>
            </w:pPr>
          </w:p>
        </w:tc>
      </w:tr>
      <w:tr w:rsidR="00B658CB" w:rsidTr="00243168">
        <w:trPr>
          <w:trHeight w:val="851"/>
        </w:trPr>
        <w:tc>
          <w:tcPr>
            <w:tcW w:w="2263" w:type="dxa"/>
            <w:vAlign w:val="center"/>
          </w:tcPr>
          <w:p w:rsidR="00B658CB" w:rsidRDefault="00243168" w:rsidP="00237EB5">
            <w:pPr>
              <w:rPr>
                <w:b/>
              </w:rPr>
            </w:pPr>
            <w:r>
              <w:rPr>
                <w:b/>
              </w:rPr>
              <w:t>R</w:t>
            </w:r>
            <w:r w:rsidR="00237EB5">
              <w:rPr>
                <w:b/>
              </w:rPr>
              <w:t>eferente</w:t>
            </w:r>
            <w:r>
              <w:rPr>
                <w:b/>
              </w:rPr>
              <w:t xml:space="preserve"> casa editrice</w:t>
            </w:r>
          </w:p>
        </w:tc>
        <w:tc>
          <w:tcPr>
            <w:tcW w:w="7365" w:type="dxa"/>
            <w:vAlign w:val="center"/>
          </w:tcPr>
          <w:p w:rsidR="00B658CB" w:rsidRDefault="00B658CB" w:rsidP="00237EB5">
            <w:pPr>
              <w:rPr>
                <w:b/>
              </w:rPr>
            </w:pPr>
          </w:p>
        </w:tc>
      </w:tr>
      <w:tr w:rsidR="00237EB5" w:rsidTr="00243168">
        <w:trPr>
          <w:trHeight w:val="851"/>
        </w:trPr>
        <w:tc>
          <w:tcPr>
            <w:tcW w:w="2263" w:type="dxa"/>
            <w:tcBorders>
              <w:bottom w:val="single" w:sz="4" w:space="0" w:color="auto"/>
            </w:tcBorders>
            <w:vAlign w:val="center"/>
          </w:tcPr>
          <w:p w:rsidR="00237EB5" w:rsidRDefault="00237EB5" w:rsidP="00237EB5">
            <w:pPr>
              <w:rPr>
                <w:b/>
              </w:rPr>
            </w:pPr>
            <w:proofErr w:type="spellStart"/>
            <w:r>
              <w:rPr>
                <w:b/>
              </w:rPr>
              <w:t>Tel</w:t>
            </w:r>
            <w:proofErr w:type="spellEnd"/>
            <w:r>
              <w:rPr>
                <w:b/>
              </w:rPr>
              <w:t xml:space="preserve"> referente</w:t>
            </w:r>
          </w:p>
        </w:tc>
        <w:tc>
          <w:tcPr>
            <w:tcW w:w="7365" w:type="dxa"/>
            <w:tcBorders>
              <w:bottom w:val="single" w:sz="4" w:space="0" w:color="auto"/>
            </w:tcBorders>
            <w:vAlign w:val="center"/>
          </w:tcPr>
          <w:p w:rsidR="00237EB5" w:rsidRDefault="00237EB5" w:rsidP="00237EB5">
            <w:pPr>
              <w:rPr>
                <w:b/>
              </w:rPr>
            </w:pPr>
          </w:p>
        </w:tc>
      </w:tr>
      <w:tr w:rsidR="00237EB5" w:rsidTr="00243168">
        <w:trPr>
          <w:trHeight w:val="851"/>
        </w:trPr>
        <w:tc>
          <w:tcPr>
            <w:tcW w:w="2263" w:type="dxa"/>
            <w:tcBorders>
              <w:top w:val="single" w:sz="4" w:space="0" w:color="auto"/>
              <w:bottom w:val="single" w:sz="4" w:space="0" w:color="auto"/>
            </w:tcBorders>
            <w:vAlign w:val="center"/>
          </w:tcPr>
          <w:p w:rsidR="00237EB5" w:rsidRDefault="00237EB5" w:rsidP="00237EB5">
            <w:pPr>
              <w:rPr>
                <w:b/>
              </w:rPr>
            </w:pPr>
            <w:r>
              <w:rPr>
                <w:b/>
              </w:rPr>
              <w:t>Mail referente</w:t>
            </w:r>
          </w:p>
        </w:tc>
        <w:tc>
          <w:tcPr>
            <w:tcW w:w="7365" w:type="dxa"/>
            <w:tcBorders>
              <w:top w:val="single" w:sz="4" w:space="0" w:color="auto"/>
              <w:bottom w:val="single" w:sz="4" w:space="0" w:color="auto"/>
            </w:tcBorders>
            <w:vAlign w:val="center"/>
          </w:tcPr>
          <w:p w:rsidR="00237EB5" w:rsidRDefault="00237EB5" w:rsidP="00237EB5">
            <w:pPr>
              <w:rPr>
                <w:b/>
              </w:rPr>
            </w:pPr>
          </w:p>
        </w:tc>
      </w:tr>
    </w:tbl>
    <w:p w:rsidR="00B658CB" w:rsidRPr="00B658CB" w:rsidRDefault="00B658CB" w:rsidP="00B658CB">
      <w:pPr>
        <w:jc w:val="center"/>
        <w:rPr>
          <w:b/>
        </w:rPr>
      </w:pPr>
      <w:bookmarkStart w:id="0" w:name="_GoBack"/>
      <w:bookmarkEnd w:id="0"/>
    </w:p>
    <w:sectPr w:rsidR="00B658CB" w:rsidRPr="00B658CB">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201F"/>
    <w:multiLevelType w:val="hybridMultilevel"/>
    <w:tmpl w:val="6FA47D0A"/>
    <w:lvl w:ilvl="0" w:tplc="446EC32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7D84AA6"/>
    <w:multiLevelType w:val="hybridMultilevel"/>
    <w:tmpl w:val="0354F8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DB"/>
    <w:rsid w:val="0000234A"/>
    <w:rsid w:val="00074839"/>
    <w:rsid w:val="00237EB5"/>
    <w:rsid w:val="00243168"/>
    <w:rsid w:val="00352F58"/>
    <w:rsid w:val="00421FDB"/>
    <w:rsid w:val="00641436"/>
    <w:rsid w:val="007042CB"/>
    <w:rsid w:val="007C319D"/>
    <w:rsid w:val="0081049D"/>
    <w:rsid w:val="008D3FF0"/>
    <w:rsid w:val="00A91F73"/>
    <w:rsid w:val="00B658CB"/>
    <w:rsid w:val="00C22A62"/>
    <w:rsid w:val="00DC0B88"/>
    <w:rsid w:val="00E40512"/>
    <w:rsid w:val="00E71CFF"/>
    <w:rsid w:val="00FD7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CFED3-90A0-43B4-B4E0-E8BE0C5F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1FD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21FDB"/>
    <w:rPr>
      <w:color w:val="0000FF"/>
      <w:u w:val="single"/>
    </w:rPr>
  </w:style>
  <w:style w:type="paragraph" w:styleId="Paragrafoelenco">
    <w:name w:val="List Paragraph"/>
    <w:basedOn w:val="Normale"/>
    <w:uiPriority w:val="34"/>
    <w:qFormat/>
    <w:rsid w:val="00421FDB"/>
    <w:pPr>
      <w:ind w:left="720"/>
      <w:contextualSpacing/>
    </w:pPr>
    <w:rPr>
      <w:szCs w:val="21"/>
    </w:rPr>
  </w:style>
  <w:style w:type="paragraph" w:styleId="Nessunaspaziatura">
    <w:name w:val="No Spacing"/>
    <w:uiPriority w:val="1"/>
    <w:qFormat/>
    <w:rsid w:val="00421FDB"/>
    <w:pPr>
      <w:widowControl w:val="0"/>
      <w:suppressAutoHyphens/>
      <w:spacing w:after="0" w:line="240" w:lineRule="auto"/>
    </w:pPr>
    <w:rPr>
      <w:rFonts w:ascii="Times New Roman" w:eastAsia="SimSun" w:hAnsi="Times New Roman" w:cs="Mangal"/>
      <w:kern w:val="1"/>
      <w:sz w:val="24"/>
      <w:szCs w:val="21"/>
      <w:lang w:eastAsia="hi-IN" w:bidi="hi-IN"/>
    </w:rPr>
  </w:style>
  <w:style w:type="table" w:styleId="Grigliatabella">
    <w:name w:val="Table Grid"/>
    <w:basedOn w:val="Tabellanormale"/>
    <w:uiPriority w:val="39"/>
    <w:rsid w:val="00B6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mioletteraturaragazzi.it" TargetMode="External"/><Relationship Id="rId3" Type="http://schemas.openxmlformats.org/officeDocument/2006/relationships/settings" Target="settings.xml"/><Relationship Id="rId7" Type="http://schemas.openxmlformats.org/officeDocument/2006/relationships/hyperlink" Target="http://www.premioletteraturaragazz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6067</TotalTime>
  <Pages>4</Pages>
  <Words>996</Words>
  <Characters>5679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Melloni</dc:creator>
  <cp:keywords/>
  <dc:description/>
  <cp:lastModifiedBy>Elena Melloni</cp:lastModifiedBy>
  <cp:revision>8</cp:revision>
  <cp:lastPrinted>2021-07-02T09:14:00Z</cp:lastPrinted>
  <dcterms:created xsi:type="dcterms:W3CDTF">2021-06-25T09:17:00Z</dcterms:created>
  <dcterms:modified xsi:type="dcterms:W3CDTF">2021-07-13T07:34:00Z</dcterms:modified>
</cp:coreProperties>
</file>